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5C" w:rsidRDefault="0041175C">
      <w:pPr>
        <w:pStyle w:val="ConsPlusNormal"/>
        <w:jc w:val="both"/>
        <w:outlineLvl w:val="0"/>
      </w:pPr>
      <w:bookmarkStart w:id="0" w:name="_GoBack"/>
      <w:bookmarkEnd w:id="0"/>
    </w:p>
    <w:p w:rsidR="0041175C" w:rsidRDefault="0041175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1175C" w:rsidRDefault="0041175C">
      <w:pPr>
        <w:pStyle w:val="ConsPlusTitle"/>
        <w:jc w:val="center"/>
      </w:pPr>
    </w:p>
    <w:p w:rsidR="0041175C" w:rsidRDefault="0041175C">
      <w:pPr>
        <w:pStyle w:val="ConsPlusTitle"/>
        <w:jc w:val="center"/>
      </w:pPr>
      <w:r>
        <w:t>ПОСТАНОВЛЕНИЕ</w:t>
      </w:r>
    </w:p>
    <w:p w:rsidR="0041175C" w:rsidRDefault="0041175C">
      <w:pPr>
        <w:pStyle w:val="ConsPlusTitle"/>
        <w:jc w:val="center"/>
      </w:pPr>
      <w:r>
        <w:t>от 29 июля 2020 г. N 1134</w:t>
      </w:r>
    </w:p>
    <w:p w:rsidR="0041175C" w:rsidRDefault="0041175C">
      <w:pPr>
        <w:pStyle w:val="ConsPlusTitle"/>
        <w:jc w:val="center"/>
      </w:pPr>
    </w:p>
    <w:p w:rsidR="0041175C" w:rsidRDefault="0041175C">
      <w:pPr>
        <w:pStyle w:val="ConsPlusTitle"/>
        <w:jc w:val="center"/>
      </w:pPr>
      <w:r>
        <w:t>ОБ УТВЕРЖДЕНИИ ПОЛОЖЕНИЯ</w:t>
      </w:r>
    </w:p>
    <w:p w:rsidR="0041175C" w:rsidRDefault="0041175C">
      <w:pPr>
        <w:pStyle w:val="ConsPlusTitle"/>
        <w:jc w:val="center"/>
      </w:pPr>
      <w:r>
        <w:t>О ВЕДЕНИИ ЕДИНОЙ АВТОМАТИЗИРОВАННОЙ ИНФОРМАЦИОННОЙ СИСТЕМЫ</w:t>
      </w:r>
    </w:p>
    <w:p w:rsidR="0041175C" w:rsidRDefault="0041175C">
      <w:pPr>
        <w:pStyle w:val="ConsPlusTitle"/>
        <w:jc w:val="center"/>
      </w:pPr>
      <w:r>
        <w:t>ТЕХНИЧЕСКОГО ОСМОТРА И ОБ ОРГАНИЗАЦИИ ВЗАИМОДЕЙСТВИЯ</w:t>
      </w:r>
    </w:p>
    <w:p w:rsidR="0041175C" w:rsidRDefault="0041175C">
      <w:pPr>
        <w:pStyle w:val="ConsPlusTitle"/>
        <w:jc w:val="center"/>
      </w:pPr>
      <w:r>
        <w:t>ПРИ ЕЕ ИСПОЛЬЗОВАНИИ</w:t>
      </w: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5" w:history="1">
        <w:r>
          <w:rPr>
            <w:color w:val="0000FF"/>
          </w:rPr>
          <w:t>частями 4.6</w:t>
        </w:r>
      </w:hyperlink>
      <w:r>
        <w:t xml:space="preserve">, </w:t>
      </w:r>
      <w:hyperlink r:id="rId6" w:history="1">
        <w:r>
          <w:rPr>
            <w:color w:val="0000FF"/>
          </w:rPr>
          <w:t>5</w:t>
        </w:r>
      </w:hyperlink>
      <w:r>
        <w:t xml:space="preserve"> и </w:t>
      </w:r>
      <w:hyperlink r:id="rId7" w:history="1">
        <w:r>
          <w:rPr>
            <w:color w:val="0000FF"/>
          </w:rPr>
          <w:t>6 статьи 12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 ведении единой автоматизированной информационной системы технического осмотра и об организации взаимодействия при ее использовании.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Реализация полномочий, предусмотренных </w:t>
      </w:r>
      <w:hyperlink w:anchor="P29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постановлением, осуществляется Министерством внутренних дел Российской Федерации в пределах установленной предельной численности работников центрального аппарата и территориальных органов указанного Министерства и бюджетных ассигнований, предусмотренных ему в федеральном бюджете на руководство и управление в сфере установленных функций.</w:t>
      </w:r>
      <w:proofErr w:type="gramEnd"/>
    </w:p>
    <w:p w:rsidR="0041175C" w:rsidRDefault="0041175C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со дня вступления в силу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Федерации".</w:t>
      </w: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jc w:val="right"/>
      </w:pPr>
      <w:r>
        <w:t>Председатель Правительства</w:t>
      </w:r>
    </w:p>
    <w:p w:rsidR="0041175C" w:rsidRDefault="0041175C">
      <w:pPr>
        <w:pStyle w:val="ConsPlusNormal"/>
        <w:jc w:val="right"/>
      </w:pPr>
      <w:r>
        <w:t>Российской Федерации</w:t>
      </w:r>
    </w:p>
    <w:p w:rsidR="0041175C" w:rsidRDefault="0041175C">
      <w:pPr>
        <w:pStyle w:val="ConsPlusNormal"/>
        <w:jc w:val="right"/>
      </w:pPr>
      <w:r>
        <w:t>М.МИШУСТИН</w:t>
      </w: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jc w:val="right"/>
        <w:outlineLvl w:val="0"/>
      </w:pPr>
      <w:r>
        <w:t>Утверждено</w:t>
      </w:r>
    </w:p>
    <w:p w:rsidR="0041175C" w:rsidRDefault="0041175C">
      <w:pPr>
        <w:pStyle w:val="ConsPlusNormal"/>
        <w:jc w:val="right"/>
      </w:pPr>
      <w:r>
        <w:t>постановлением Правительства</w:t>
      </w:r>
    </w:p>
    <w:p w:rsidR="0041175C" w:rsidRDefault="0041175C">
      <w:pPr>
        <w:pStyle w:val="ConsPlusNormal"/>
        <w:jc w:val="right"/>
      </w:pPr>
      <w:r>
        <w:t>Российской Федерации</w:t>
      </w:r>
    </w:p>
    <w:p w:rsidR="0041175C" w:rsidRDefault="0041175C">
      <w:pPr>
        <w:pStyle w:val="ConsPlusNormal"/>
        <w:jc w:val="right"/>
      </w:pPr>
      <w:r>
        <w:t>от 29 июля 2020 г. N 1134</w:t>
      </w: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Title"/>
        <w:jc w:val="center"/>
      </w:pPr>
      <w:bookmarkStart w:id="1" w:name="P29"/>
      <w:bookmarkEnd w:id="1"/>
      <w:r>
        <w:t>ПОЛОЖЕНИЕ</w:t>
      </w:r>
    </w:p>
    <w:p w:rsidR="0041175C" w:rsidRDefault="0041175C">
      <w:pPr>
        <w:pStyle w:val="ConsPlusTitle"/>
        <w:jc w:val="center"/>
      </w:pPr>
      <w:r>
        <w:t>О ВЕДЕНИИ ЕДИНОЙ АВТОМАТИЗИРОВАННОЙ ИНФОРМАЦИОННОЙ СИСТЕМЫ</w:t>
      </w:r>
    </w:p>
    <w:p w:rsidR="0041175C" w:rsidRDefault="0041175C">
      <w:pPr>
        <w:pStyle w:val="ConsPlusTitle"/>
        <w:jc w:val="center"/>
      </w:pPr>
      <w:r>
        <w:t>ТЕХНИЧЕСКОГО ОСМОТРА И ОБ ОРГАНИЗАЦИИ ВЗАИМОДЕЙСТВИЯ</w:t>
      </w:r>
    </w:p>
    <w:p w:rsidR="0041175C" w:rsidRDefault="0041175C">
      <w:pPr>
        <w:pStyle w:val="ConsPlusTitle"/>
        <w:jc w:val="center"/>
      </w:pPr>
      <w:r>
        <w:t>ПРИ ЕЕ ИСПОЛЬЗОВАНИИ</w:t>
      </w: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Title"/>
        <w:jc w:val="center"/>
        <w:outlineLvl w:val="1"/>
      </w:pPr>
      <w:r>
        <w:t>I. Общие положения</w:t>
      </w: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определяет правила ведения единой автоматизированной информационной системы технического осмотра транспортных средств (далее - система технического осмотра) (в том числе порядок и сроки передачи сведений в систему технического </w:t>
      </w:r>
      <w:r>
        <w:lastRenderedPageBreak/>
        <w:t xml:space="preserve">осмотра), порядок ее взаимодействия с автоматизированной информационной системой обязательного страхования, созданной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"Об обязательном страховании гражданской ответственности владельцев транспортных средств" (далее - система обязательного страхования), и порядок взаимодействия федерального</w:t>
      </w:r>
      <w:proofErr w:type="gramEnd"/>
      <w:r>
        <w:t xml:space="preserve"> органа исполнительной власти, уполномоченного на осуществление государственного контроля (надзора) за организацией и проведением технического осмотра транспортных средств операторами технического осмотра (далее - орган государственного контроля), операторов технического осмотра и профессионального объединения страховщиков при использовании системы технического осмотра, в том числе с использованием единой системы межведомственного электронного взаимодействия.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 xml:space="preserve">2. Эксплуатация системы технического осмотра осуществляется Министерством внутренних дел Российской Федерации (далее - оператор системы технического осмотра) в электронном виде с соблюдением требований, установленных законодательством Российской Федерации в области персональных данных, а также с применением стандартизированных технических и программных средств, </w:t>
      </w:r>
      <w:proofErr w:type="gramStart"/>
      <w:r>
        <w:t>позволяющих</w:t>
      </w:r>
      <w:proofErr w:type="gramEnd"/>
      <w:r>
        <w:t xml:space="preserve"> в том числе осуществлять обработку информации на основе использования единых форматов и стандартных протоколов.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Система технического осмотра является государственной информационной системой.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Информационное взаимодействие оператора системы технического осмотра, органа государственного контроля, операторов технического осмотра, профессионального объединения страховщиков и исполнительных органов государственной власти субъектов Российской Федерации (далее - участники информационного взаимодействия) при использовании системы технического осмотра осуществляется с применением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услуг и исполнения государственных функций в электронном виде, и ее компонентов.</w:t>
      </w:r>
      <w:proofErr w:type="gramEnd"/>
    </w:p>
    <w:p w:rsidR="0041175C" w:rsidRDefault="0041175C">
      <w:pPr>
        <w:pStyle w:val="ConsPlusNormal"/>
        <w:spacing w:before="220"/>
        <w:ind w:firstLine="540"/>
        <w:jc w:val="both"/>
      </w:pPr>
      <w:r>
        <w:t>4. Оператор системы технического осмотра обеспечивает техническую поддержку участникам информационного взаимодействия по вопросам работы системы технического осмотра.</w:t>
      </w: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Title"/>
        <w:jc w:val="center"/>
        <w:outlineLvl w:val="1"/>
      </w:pPr>
      <w:r>
        <w:t>II. Правила ведения системы технического осмотра</w:t>
      </w: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ind w:firstLine="540"/>
        <w:jc w:val="both"/>
      </w:pPr>
      <w:r>
        <w:t xml:space="preserve">5. Передаче в систему технического осмотра подлежат сведения, предусмотренные </w:t>
      </w:r>
      <w:hyperlink r:id="rId10" w:history="1">
        <w:r>
          <w:rPr>
            <w:color w:val="0000FF"/>
          </w:rPr>
          <w:t>частями 2</w:t>
        </w:r>
      </w:hyperlink>
      <w:r>
        <w:t xml:space="preserve"> и </w:t>
      </w:r>
      <w:hyperlink r:id="rId11" w:history="1">
        <w:r>
          <w:rPr>
            <w:color w:val="0000FF"/>
          </w:rPr>
          <w:t>3 статьи 12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Федерации", в сроки, предусмотренные </w:t>
      </w:r>
      <w:hyperlink r:id="rId12" w:history="1">
        <w:r>
          <w:rPr>
            <w:color w:val="0000FF"/>
          </w:rPr>
          <w:t>частями 4</w:t>
        </w:r>
      </w:hyperlink>
      <w:r>
        <w:t xml:space="preserve">, </w:t>
      </w:r>
      <w:hyperlink r:id="rId13" w:history="1">
        <w:r>
          <w:rPr>
            <w:color w:val="0000FF"/>
          </w:rPr>
          <w:t>4.2</w:t>
        </w:r>
      </w:hyperlink>
      <w:r>
        <w:t xml:space="preserve"> и </w:t>
      </w:r>
      <w:hyperlink r:id="rId14" w:history="1">
        <w:r>
          <w:rPr>
            <w:color w:val="0000FF"/>
          </w:rPr>
          <w:t>4.3 статьи 12</w:t>
        </w:r>
      </w:hyperlink>
      <w:r>
        <w:t xml:space="preserve"> указанного Федерального закона.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6. Система технического осмотра ведется на государственном языке Российской Федерации.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Размещение сведений в системе технического осмотра допускается с использованием букв латинского алфавита в указании наименования марки и модели транспортного средства, его идентификационного номера (VIN), номера кузова, номера шасси (рамы), а также адресов электронной почты и официального сайта оператора технического осмотра в информационно-телекоммуникационной сети "Интернет" (далее - сеть "Интернет").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7. При оформлении диагностической карты в системе технического осмотра ей присваивается уникальный регистрационный номер (повторное присвоение уникального регистрационного номера в системе технического осмотра не допускается).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8. В системе технического осмотра диагностической карте присваивается статус "действующая", "архивная" или "аннулированная".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lastRenderedPageBreak/>
        <w:t>Статус "действующая" присваивается диагностической карте при ее оформлении в системе технического осмотра по результатам проведения технического осмотра. Статус действует до истечения срока действия или изменения этого статуса на статус "архивная" или "аннулированная" в случаях, предусмотренных абзацами третьим и четвертым настоящего пункта.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Статус "архивная" присваивается диагностической карте в случаях истечения срока ее действия, оформления новой диагностической карты взамен такой диагностической карты по результатам проведения повторного технического осмотра или наличия ошибок оформления.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Статус "аннулированная" присваивается диагностической карте в случае принятия органом государственного контроля решения об аннулировании диагностической карты.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Диагностические карты, имеющие статус "архивная" или "аннулированная", доступны для предоставления из системы технического осмотра содержащихся в них сведений.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9. Оформленная в системе технического осмотра диагностическая карта хранится в системе технического осмотра не менее 5 лет. При этом в течение указанного срока обеспечивается невозможность ее уничтожения и изъятия.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В системе технического осмотра обеспечивается невозможность оформления диагностической карты в случае превышения значения пропускной способности соответствующего пункта технического осмотра, включенного в реестр операторов технического осмотра в соответствии с </w:t>
      </w:r>
      <w:hyperlink r:id="rId15" w:history="1">
        <w:r>
          <w:rPr>
            <w:color w:val="0000FF"/>
          </w:rPr>
          <w:t>частью 3 статьи 11.1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Федерации", более чем на 5 процентов.</w:t>
      </w:r>
      <w:proofErr w:type="gramEnd"/>
    </w:p>
    <w:p w:rsidR="0041175C" w:rsidRDefault="0041175C">
      <w:pPr>
        <w:pStyle w:val="ConsPlusNormal"/>
        <w:spacing w:before="220"/>
        <w:ind w:firstLine="540"/>
        <w:jc w:val="both"/>
      </w:pPr>
      <w:r>
        <w:t>11. Сведения, содержащиеся в системе технического осмотра, являются общедоступными, за исключением сведений, доступ к которым ограничен в соответствии с федеральными законами.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 xml:space="preserve">Сведения, содержащиеся в системе технического осмотра, размещаются оператором системы технического осмотра в сети "Интернет" и предоставляются в электронном виде по форме согласно </w:t>
      </w:r>
      <w:hyperlink w:anchor="P100" w:history="1">
        <w:r>
          <w:rPr>
            <w:color w:val="0000FF"/>
          </w:rPr>
          <w:t>приложению</w:t>
        </w:r>
      </w:hyperlink>
      <w:r>
        <w:t xml:space="preserve"> посредством: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официального сайта оператора системы технического осмотра в сети "Интернет" незамедлительно с момента получения (формирования) таких сведений;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личного кабинета физического лица в федеральной государственной информационной системе "Единый портал государственных и муниципальных услуг (функций)";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единой системы межведомственного электронного взаимодействия и иных технических сре</w:t>
      </w:r>
      <w:proofErr w:type="gramStart"/>
      <w:r>
        <w:t>дств св</w:t>
      </w:r>
      <w:proofErr w:type="gramEnd"/>
      <w:r>
        <w:t>язи для обеспечения информационного взаимодействия с системой обязательного страхования и информационными системами органов государственной власти.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12. Сведения, содержащиеся в системе технического осмотра, предоставляются на безвозмездной основе по запросу, содержащему информацию, позволяющую идентифицировать транспортное средство, в отношении которого проведен технический осмотр (идентификационный номер транспортного средства (VIN), номер кузова, номер шасси (рамы) транспортного средства).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Такие сведения являются актуальными на момент формирования данных из системы технического осмотра.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В системе технического осмотра обеспечивается сохранение сведений обо всех поступивших запросах и предоставленных по ним сведениях.</w:t>
      </w: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Title"/>
        <w:jc w:val="center"/>
        <w:outlineLvl w:val="1"/>
      </w:pPr>
      <w:r>
        <w:lastRenderedPageBreak/>
        <w:t>III. Порядок взаимодействия системы технического осмотра</w:t>
      </w:r>
    </w:p>
    <w:p w:rsidR="0041175C" w:rsidRDefault="0041175C">
      <w:pPr>
        <w:pStyle w:val="ConsPlusTitle"/>
        <w:jc w:val="center"/>
      </w:pPr>
      <w:r>
        <w:t>с системой обязательного страхования</w:t>
      </w: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ind w:firstLine="540"/>
        <w:jc w:val="both"/>
      </w:pPr>
      <w:r>
        <w:t xml:space="preserve">13. </w:t>
      </w:r>
      <w:proofErr w:type="gramStart"/>
      <w:r>
        <w:t>Информационное взаимодействие системы технического осмотра с системой обязательного страхования осуществляется с использованием единой системы межведомственного электронного взаимодействия на основе принципов обеспечения полноты и достоверности информации, предоставляемой и получаемой в рамках информационного взаимодействия, а также обеспечения конфиденциальности информации, доступ к которой ограничен законодательством Российской Федерации об информации, информационных технологиях и о защите информации.</w:t>
      </w:r>
      <w:proofErr w:type="gramEnd"/>
    </w:p>
    <w:p w:rsidR="0041175C" w:rsidRDefault="0041175C">
      <w:pPr>
        <w:pStyle w:val="ConsPlusNormal"/>
        <w:spacing w:before="220"/>
        <w:ind w:firstLine="540"/>
        <w:jc w:val="both"/>
      </w:pPr>
      <w:r>
        <w:t>14. Предоставление оператору системы обязательного страхования из системы технического осмотра информации об оформленной диагностической карте осуществляется в электронном виде на основании запроса, поступившего от системы обязательного страхования.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15. Оператор системы технического осмотра размещает на своем официальном сайте в сети "Интернет" схемы, используемые для предоставления информации в процессе информационного взаимодействия системы технического осмотра с системой обязательного страхования.</w:t>
      </w: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Title"/>
        <w:jc w:val="center"/>
        <w:outlineLvl w:val="1"/>
      </w:pPr>
      <w:r>
        <w:t>IV. Порядок взаимодействия органа государственного</w:t>
      </w:r>
    </w:p>
    <w:p w:rsidR="0041175C" w:rsidRDefault="0041175C">
      <w:pPr>
        <w:pStyle w:val="ConsPlusTitle"/>
        <w:jc w:val="center"/>
      </w:pPr>
      <w:r>
        <w:t>контроля, операторов технического осмотра</w:t>
      </w:r>
    </w:p>
    <w:p w:rsidR="0041175C" w:rsidRDefault="0041175C">
      <w:pPr>
        <w:pStyle w:val="ConsPlusTitle"/>
        <w:jc w:val="center"/>
      </w:pPr>
      <w:r>
        <w:t>и профессионального объединения страховщиков</w:t>
      </w:r>
    </w:p>
    <w:p w:rsidR="0041175C" w:rsidRDefault="0041175C">
      <w:pPr>
        <w:pStyle w:val="ConsPlusTitle"/>
        <w:jc w:val="center"/>
      </w:pPr>
      <w:r>
        <w:t>при использовании системы технического осмотра</w:t>
      </w: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ind w:firstLine="540"/>
        <w:jc w:val="both"/>
      </w:pPr>
      <w:r>
        <w:t xml:space="preserve">16. </w:t>
      </w:r>
      <w:proofErr w:type="gramStart"/>
      <w:r>
        <w:t>В случае организации информационного взаимодействия органа государственного контроля, операторов технического осмотра и профессионального объединения страховщиков при использовании системы технического осмотра применяются квалифицированные сертификаты ключей проверки электронных подписей, выданных удостоверяющими центрами, аккредитованными уполномоченным Правительством Российской Федерации федеральным органом исполнительной власти в сфере использования электронной подписи.</w:t>
      </w:r>
      <w:proofErr w:type="gramEnd"/>
    </w:p>
    <w:p w:rsidR="0041175C" w:rsidRDefault="0041175C">
      <w:pPr>
        <w:pStyle w:val="ConsPlusNormal"/>
        <w:spacing w:before="220"/>
        <w:ind w:firstLine="540"/>
        <w:jc w:val="both"/>
      </w:pPr>
      <w:r>
        <w:t>17. Порядок взаимодействия органа государственного контроля с операторами технического осмотра при использовании системы технического осмотра включает в себя: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информирование оператора технического осмотра об аннулировании диагностической карты в личном кабинете оператора технического осмотра в системе технического осмотра;</w:t>
      </w:r>
    </w:p>
    <w:p w:rsidR="0041175C" w:rsidRDefault="0041175C">
      <w:pPr>
        <w:pStyle w:val="ConsPlusNormal"/>
        <w:spacing w:before="220"/>
        <w:ind w:firstLine="540"/>
        <w:jc w:val="both"/>
      </w:pPr>
      <w:proofErr w:type="gramStart"/>
      <w:r>
        <w:t xml:space="preserve">информирование оператора технического осмотра о невозможности проведения технического осмотра в отношении категорий транспортных средств, не включенных в область аккредитации оператора технического осмотра, или о невозможности оформления диагностической карты в случае, предусмотренном </w:t>
      </w:r>
      <w:hyperlink r:id="rId16" w:history="1">
        <w:r>
          <w:rPr>
            <w:color w:val="0000FF"/>
          </w:rPr>
          <w:t>частью 6 статьи 12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Федерации", при оформлении оператором технического осмотра новой диагностической карты</w:t>
      </w:r>
      <w:proofErr w:type="gramEnd"/>
      <w:r>
        <w:t xml:space="preserve"> в системе технического осмотра.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18. Орган государственного контроля с использованием системы технического осмотра направляет информацию об аннулировании диагностической карты профессиональному объединению страховщиков.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Информирование профессионального объединения страховщиков об аннулировании диагностической карты осуществляется с использованием единой системы межведомственного электронного взаимодействия.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19. Профессиональное объединение страховщиков взаимодействует с органом государственного контроля с использованием системы технического осмотра в части, касающейся: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lastRenderedPageBreak/>
        <w:t>предоставления информации об операторах технического осмотра, внесенных в реестр операторов технического осмотра, а также изменения этих сведений;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направления информации о приостановлении действия аттестатов аккредитации в сфере технического осмотра или о возобновлении их действия, а также об аннулировании таких аттестатов аккредитации.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20. Профессиональное объединение страховщиков направляет с использованием системы технического осмотра операторам технического осмотра информацию о приостановлении действия аттестатов аккредитации в сфере технического осмотра или о возобновлении их действия, а также об аннулировании таких аттестатов аккредитации.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 xml:space="preserve">21. Профессиональное объединение страховщиков осуществляет с использованием системы технического осмотра постоянное наблюдение за соблюдением операторами технического осмотра требований, предусмотренных </w:t>
      </w:r>
      <w:hyperlink r:id="rId17" w:history="1">
        <w:r>
          <w:rPr>
            <w:color w:val="0000FF"/>
          </w:rPr>
          <w:t>частью 10 статьи 22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Федерации".</w:t>
      </w: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jc w:val="right"/>
        <w:outlineLvl w:val="1"/>
      </w:pPr>
      <w:r>
        <w:t>Приложение</w:t>
      </w:r>
    </w:p>
    <w:p w:rsidR="0041175C" w:rsidRDefault="0041175C">
      <w:pPr>
        <w:pStyle w:val="ConsPlusNormal"/>
        <w:jc w:val="right"/>
      </w:pPr>
      <w:r>
        <w:t xml:space="preserve">к Положению о ведении </w:t>
      </w:r>
      <w:proofErr w:type="gramStart"/>
      <w:r>
        <w:t>единой</w:t>
      </w:r>
      <w:proofErr w:type="gramEnd"/>
    </w:p>
    <w:p w:rsidR="0041175C" w:rsidRDefault="0041175C">
      <w:pPr>
        <w:pStyle w:val="ConsPlusNormal"/>
        <w:jc w:val="right"/>
      </w:pPr>
      <w:r>
        <w:t>автоматизированной информационной системы</w:t>
      </w:r>
    </w:p>
    <w:p w:rsidR="0041175C" w:rsidRDefault="0041175C">
      <w:pPr>
        <w:pStyle w:val="ConsPlusNormal"/>
        <w:jc w:val="right"/>
      </w:pPr>
      <w:r>
        <w:t>технического осмотра и об организации</w:t>
      </w:r>
    </w:p>
    <w:p w:rsidR="0041175C" w:rsidRDefault="0041175C">
      <w:pPr>
        <w:pStyle w:val="ConsPlusNormal"/>
        <w:jc w:val="right"/>
      </w:pPr>
      <w:r>
        <w:t>взаимодействия при ее использовании</w:t>
      </w: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jc w:val="right"/>
      </w:pPr>
      <w:r>
        <w:t>(форма)</w:t>
      </w:r>
    </w:p>
    <w:p w:rsidR="0041175C" w:rsidRDefault="0041175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4"/>
        <w:gridCol w:w="345"/>
        <w:gridCol w:w="390"/>
        <w:gridCol w:w="404"/>
        <w:gridCol w:w="405"/>
        <w:gridCol w:w="136"/>
        <w:gridCol w:w="164"/>
        <w:gridCol w:w="284"/>
        <w:gridCol w:w="449"/>
        <w:gridCol w:w="180"/>
        <w:gridCol w:w="1884"/>
        <w:gridCol w:w="340"/>
      </w:tblGrid>
      <w:tr w:rsidR="0041175C">
        <w:tc>
          <w:tcPr>
            <w:tcW w:w="908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1175C" w:rsidRDefault="0041175C">
            <w:pPr>
              <w:pStyle w:val="ConsPlusNormal"/>
              <w:jc w:val="center"/>
            </w:pPr>
            <w:bookmarkStart w:id="2" w:name="P100"/>
            <w:bookmarkEnd w:id="2"/>
            <w:r>
              <w:t>СВЕДЕНИЯ,</w:t>
            </w:r>
          </w:p>
          <w:p w:rsidR="0041175C" w:rsidRDefault="0041175C">
            <w:pPr>
              <w:pStyle w:val="ConsPlusNormal"/>
              <w:jc w:val="center"/>
            </w:pPr>
            <w:proofErr w:type="gramStart"/>
            <w:r>
              <w:t>содержащиеся</w:t>
            </w:r>
            <w:proofErr w:type="gramEnd"/>
            <w:r>
              <w:t xml:space="preserve"> в единой автоматизированной информационной системе технического осмотра</w:t>
            </w:r>
          </w:p>
        </w:tc>
      </w:tr>
      <w:tr w:rsidR="0041175C">
        <w:tc>
          <w:tcPr>
            <w:tcW w:w="908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1175C" w:rsidRDefault="0041175C">
            <w:pPr>
              <w:pStyle w:val="ConsPlusNormal"/>
            </w:pPr>
          </w:p>
        </w:tc>
      </w:tr>
      <w:tr w:rsidR="0041175C">
        <w:tc>
          <w:tcPr>
            <w:tcW w:w="908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75C" w:rsidRDefault="0041175C">
            <w:pPr>
              <w:pStyle w:val="ConsPlusNormal"/>
              <w:jc w:val="center"/>
            </w:pPr>
            <w:r>
              <w:t>По состоянию на __ ______ 20__ г. ____:____</w:t>
            </w:r>
          </w:p>
        </w:tc>
      </w:tr>
      <w:tr w:rsidR="0041175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175C" w:rsidRDefault="0041175C">
            <w:pPr>
              <w:pStyle w:val="ConsPlusNormal"/>
            </w:pPr>
          </w:p>
        </w:tc>
        <w:tc>
          <w:tcPr>
            <w:tcW w:w="18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175C" w:rsidRDefault="0041175C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175C" w:rsidRDefault="0041175C">
            <w:pPr>
              <w:pStyle w:val="ConsPlusNormal"/>
              <w:jc w:val="center"/>
            </w:pPr>
            <w:r>
              <w:t>(время)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75C" w:rsidRDefault="0041175C">
            <w:pPr>
              <w:pStyle w:val="ConsPlusNormal"/>
            </w:pPr>
          </w:p>
        </w:tc>
      </w:tr>
      <w:tr w:rsidR="0041175C">
        <w:tc>
          <w:tcPr>
            <w:tcW w:w="4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75C" w:rsidRDefault="0041175C">
            <w:pPr>
              <w:pStyle w:val="ConsPlusNormal"/>
            </w:pPr>
            <w:r>
              <w:t>Марка и модель транспортного средства</w:t>
            </w:r>
          </w:p>
        </w:tc>
        <w:tc>
          <w:tcPr>
            <w:tcW w:w="46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75C" w:rsidRDefault="0041175C">
            <w:pPr>
              <w:pStyle w:val="ConsPlusNormal"/>
            </w:pPr>
          </w:p>
        </w:tc>
      </w:tr>
      <w:tr w:rsidR="0041175C">
        <w:tc>
          <w:tcPr>
            <w:tcW w:w="62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75C" w:rsidRDefault="0041175C">
            <w:pPr>
              <w:pStyle w:val="ConsPlusNormal"/>
            </w:pPr>
            <w:r>
              <w:t>Идентификационный номер транспортного средства (VIN)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75C" w:rsidRDefault="0041175C">
            <w:pPr>
              <w:pStyle w:val="ConsPlusNormal"/>
            </w:pPr>
          </w:p>
        </w:tc>
      </w:tr>
      <w:tr w:rsidR="0041175C">
        <w:tc>
          <w:tcPr>
            <w:tcW w:w="4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75C" w:rsidRDefault="0041175C">
            <w:pPr>
              <w:pStyle w:val="ConsPlusNormal"/>
            </w:pPr>
            <w:r>
              <w:t>Номер кузова транспортного средства</w:t>
            </w:r>
          </w:p>
        </w:tc>
        <w:tc>
          <w:tcPr>
            <w:tcW w:w="49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75C" w:rsidRDefault="0041175C">
            <w:pPr>
              <w:pStyle w:val="ConsPlusNormal"/>
            </w:pPr>
          </w:p>
        </w:tc>
      </w:tr>
      <w:tr w:rsidR="0041175C">
        <w:tc>
          <w:tcPr>
            <w:tcW w:w="48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75C" w:rsidRDefault="0041175C">
            <w:pPr>
              <w:pStyle w:val="ConsPlusNormal"/>
            </w:pPr>
            <w:r>
              <w:t>Номер шасси (рамы) транспортного средства</w:t>
            </w:r>
          </w:p>
        </w:tc>
        <w:tc>
          <w:tcPr>
            <w:tcW w:w="42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75C" w:rsidRDefault="0041175C">
            <w:pPr>
              <w:pStyle w:val="ConsPlusNormal"/>
            </w:pPr>
          </w:p>
        </w:tc>
      </w:tr>
      <w:tr w:rsidR="0041175C">
        <w:tc>
          <w:tcPr>
            <w:tcW w:w="48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75C" w:rsidRDefault="0041175C">
            <w:pPr>
              <w:pStyle w:val="ConsPlusNormal"/>
            </w:pPr>
            <w:r>
              <w:t>Показания одометра транспортного средства</w:t>
            </w:r>
          </w:p>
        </w:tc>
        <w:tc>
          <w:tcPr>
            <w:tcW w:w="42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75C" w:rsidRDefault="0041175C">
            <w:pPr>
              <w:pStyle w:val="ConsPlusNormal"/>
            </w:pPr>
          </w:p>
        </w:tc>
      </w:tr>
      <w:tr w:rsidR="0041175C">
        <w:tc>
          <w:tcPr>
            <w:tcW w:w="52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75C" w:rsidRDefault="0041175C">
            <w:pPr>
              <w:pStyle w:val="ConsPlusNormal"/>
            </w:pPr>
            <w:r>
              <w:t>Регистрационный номер диагностической карты</w:t>
            </w:r>
          </w:p>
        </w:tc>
        <w:tc>
          <w:tcPr>
            <w:tcW w:w="3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75C" w:rsidRDefault="0041175C">
            <w:pPr>
              <w:pStyle w:val="ConsPlusNormal"/>
            </w:pPr>
          </w:p>
        </w:tc>
      </w:tr>
      <w:tr w:rsidR="0041175C">
        <w:tc>
          <w:tcPr>
            <w:tcW w:w="4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75C" w:rsidRDefault="0041175C">
            <w:pPr>
              <w:pStyle w:val="ConsPlusNormal"/>
            </w:pPr>
            <w:r>
              <w:t>Срок действия диагностической карты</w:t>
            </w:r>
          </w:p>
        </w:tc>
        <w:tc>
          <w:tcPr>
            <w:tcW w:w="49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75C" w:rsidRDefault="0041175C">
            <w:pPr>
              <w:pStyle w:val="ConsPlusNormal"/>
            </w:pPr>
          </w:p>
        </w:tc>
      </w:tr>
      <w:tr w:rsidR="0041175C">
        <w:tc>
          <w:tcPr>
            <w:tcW w:w="874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75C" w:rsidRDefault="0041175C">
            <w:pPr>
              <w:pStyle w:val="ConsPlusNormal"/>
              <w:jc w:val="both"/>
            </w:pPr>
            <w:r>
              <w:t>Заключение о возможности (невозможности) эксплуатации транспортного средства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75C" w:rsidRDefault="0041175C">
            <w:pPr>
              <w:pStyle w:val="ConsPlusNormal"/>
            </w:pPr>
          </w:p>
        </w:tc>
      </w:tr>
      <w:tr w:rsidR="0041175C">
        <w:tc>
          <w:tcPr>
            <w:tcW w:w="908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75C" w:rsidRDefault="0041175C">
            <w:pPr>
              <w:pStyle w:val="ConsPlusNormal"/>
            </w:pPr>
          </w:p>
        </w:tc>
      </w:tr>
      <w:tr w:rsidR="0041175C">
        <w:tblPrEx>
          <w:tblBorders>
            <w:insideH w:val="single" w:sz="4" w:space="0" w:color="auto"/>
          </w:tblBorders>
        </w:tblPrEx>
        <w:tc>
          <w:tcPr>
            <w:tcW w:w="66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1175C" w:rsidRDefault="0041175C">
            <w:pPr>
              <w:pStyle w:val="ConsPlusNormal"/>
            </w:pPr>
            <w:r>
              <w:t>Дата проведения технического осмотра транспортного средства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75C" w:rsidRDefault="0041175C">
            <w:pPr>
              <w:pStyle w:val="ConsPlusNormal"/>
            </w:pPr>
          </w:p>
        </w:tc>
      </w:tr>
      <w:tr w:rsidR="0041175C">
        <w:tc>
          <w:tcPr>
            <w:tcW w:w="59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75C" w:rsidRDefault="0041175C">
            <w:pPr>
              <w:pStyle w:val="ConsPlusNormal"/>
            </w:pPr>
            <w:r>
              <w:t>Оператор технического осмотра транспортного средства</w:t>
            </w:r>
          </w:p>
        </w:tc>
        <w:tc>
          <w:tcPr>
            <w:tcW w:w="31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75C" w:rsidRDefault="0041175C">
            <w:pPr>
              <w:pStyle w:val="ConsPlusNormal"/>
            </w:pPr>
          </w:p>
        </w:tc>
      </w:tr>
      <w:tr w:rsidR="0041175C"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75C" w:rsidRDefault="0041175C">
            <w:pPr>
              <w:pStyle w:val="ConsPlusNormal"/>
            </w:pPr>
            <w:r>
              <w:t>Пункт технического осмотра транспортного средства</w:t>
            </w:r>
          </w:p>
        </w:tc>
        <w:tc>
          <w:tcPr>
            <w:tcW w:w="34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75C" w:rsidRDefault="0041175C">
            <w:pPr>
              <w:pStyle w:val="ConsPlusNormal"/>
            </w:pPr>
          </w:p>
        </w:tc>
      </w:tr>
    </w:tbl>
    <w:p w:rsidR="0041175C" w:rsidRDefault="004117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0"/>
        <w:gridCol w:w="3053"/>
        <w:gridCol w:w="2266"/>
        <w:gridCol w:w="1814"/>
      </w:tblGrid>
      <w:tr w:rsidR="0041175C">
        <w:tc>
          <w:tcPr>
            <w:tcW w:w="9053" w:type="dxa"/>
            <w:gridSpan w:val="4"/>
          </w:tcPr>
          <w:p w:rsidR="0041175C" w:rsidRDefault="0041175C">
            <w:pPr>
              <w:pStyle w:val="ConsPlusNormal"/>
              <w:jc w:val="center"/>
            </w:pPr>
            <w:r>
              <w:t>История проведения технического осмотра транспортного средства</w:t>
            </w:r>
          </w:p>
        </w:tc>
      </w:tr>
      <w:tr w:rsidR="0041175C">
        <w:tc>
          <w:tcPr>
            <w:tcW w:w="1920" w:type="dxa"/>
          </w:tcPr>
          <w:p w:rsidR="0041175C" w:rsidRDefault="0041175C">
            <w:pPr>
              <w:pStyle w:val="ConsPlusNormal"/>
              <w:jc w:val="center"/>
            </w:pPr>
            <w:r>
              <w:t>Дата проведения</w:t>
            </w:r>
          </w:p>
        </w:tc>
        <w:tc>
          <w:tcPr>
            <w:tcW w:w="3053" w:type="dxa"/>
          </w:tcPr>
          <w:p w:rsidR="0041175C" w:rsidRDefault="0041175C">
            <w:pPr>
              <w:pStyle w:val="ConsPlusNormal"/>
              <w:jc w:val="center"/>
            </w:pPr>
            <w:r>
              <w:t>Регистрационный номер диагностической карты</w:t>
            </w:r>
          </w:p>
        </w:tc>
        <w:tc>
          <w:tcPr>
            <w:tcW w:w="2266" w:type="dxa"/>
          </w:tcPr>
          <w:p w:rsidR="0041175C" w:rsidRDefault="0041175C">
            <w:pPr>
              <w:pStyle w:val="ConsPlusNormal"/>
              <w:jc w:val="center"/>
            </w:pPr>
            <w:r>
              <w:t>Срок действия диагностической карты</w:t>
            </w:r>
          </w:p>
        </w:tc>
        <w:tc>
          <w:tcPr>
            <w:tcW w:w="1814" w:type="dxa"/>
          </w:tcPr>
          <w:p w:rsidR="0041175C" w:rsidRDefault="0041175C">
            <w:pPr>
              <w:pStyle w:val="ConsPlusNormal"/>
              <w:jc w:val="center"/>
            </w:pPr>
            <w:r>
              <w:t>Показания одометра</w:t>
            </w:r>
          </w:p>
        </w:tc>
      </w:tr>
      <w:tr w:rsidR="0041175C">
        <w:tc>
          <w:tcPr>
            <w:tcW w:w="1920" w:type="dxa"/>
          </w:tcPr>
          <w:p w:rsidR="0041175C" w:rsidRDefault="0041175C">
            <w:pPr>
              <w:pStyle w:val="ConsPlusNormal"/>
            </w:pPr>
          </w:p>
        </w:tc>
        <w:tc>
          <w:tcPr>
            <w:tcW w:w="3053" w:type="dxa"/>
          </w:tcPr>
          <w:p w:rsidR="0041175C" w:rsidRDefault="0041175C">
            <w:pPr>
              <w:pStyle w:val="ConsPlusNormal"/>
            </w:pPr>
          </w:p>
        </w:tc>
        <w:tc>
          <w:tcPr>
            <w:tcW w:w="2266" w:type="dxa"/>
          </w:tcPr>
          <w:p w:rsidR="0041175C" w:rsidRDefault="0041175C">
            <w:pPr>
              <w:pStyle w:val="ConsPlusNormal"/>
            </w:pPr>
          </w:p>
        </w:tc>
        <w:tc>
          <w:tcPr>
            <w:tcW w:w="1814" w:type="dxa"/>
          </w:tcPr>
          <w:p w:rsidR="0041175C" w:rsidRDefault="0041175C">
            <w:pPr>
              <w:pStyle w:val="ConsPlusNormal"/>
            </w:pPr>
          </w:p>
        </w:tc>
      </w:tr>
    </w:tbl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32CF" w:rsidRDefault="004B32CF"/>
    <w:sectPr w:rsidR="004B32CF" w:rsidSect="00773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5C"/>
    <w:rsid w:val="0041175C"/>
    <w:rsid w:val="004B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1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17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1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17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BAB01D5861629A7C7F35542D0387FB5A5B803864023E84AF6F361FFDA48D267B35ABECA31F6669670EB9E671SDK3I" TargetMode="External"/><Relationship Id="rId13" Type="http://schemas.openxmlformats.org/officeDocument/2006/relationships/hyperlink" Target="consultantplus://offline/ref=BEBAB01D5861629A7C7F35542D0387FB5A5C803C65003E84AF6F361FFDA48D266935F3E0A31C733D3554EEEB73D180997890490CD3S2KC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BAB01D5861629A7C7F35542D0387FB5A5C803C65003E84AF6F361FFDA48D266935F3E0A31A733D3554EEEB73D180997890490CD3S2KCI" TargetMode="External"/><Relationship Id="rId12" Type="http://schemas.openxmlformats.org/officeDocument/2006/relationships/hyperlink" Target="consultantplus://offline/ref=BEBAB01D5861629A7C7F35542D0387FB5A5C803C65003E84AF6F361FFDA48D266935F3E8AB172C382045B6E670CC9E9A658C4B0ESDK0I" TargetMode="External"/><Relationship Id="rId17" Type="http://schemas.openxmlformats.org/officeDocument/2006/relationships/hyperlink" Target="consultantplus://offline/ref=BEBAB01D5861629A7C7F35542D0387FB5A5C803C65003E84AF6F361FFDA48D266935F3E0A61A733D3554EEEB73D180997890490CD3S2KC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EBAB01D5861629A7C7F35542D0387FB5A5C803C65003E84AF6F361FFDA48D266935F3E0A31A733D3554EEEB73D180997890490CD3S2K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BAB01D5861629A7C7F35542D0387FB5A5C803C65003E84AF6F361FFDA48D266935F3E0A319733D3554EEEB73D180997890490CD3S2KCI" TargetMode="External"/><Relationship Id="rId11" Type="http://schemas.openxmlformats.org/officeDocument/2006/relationships/hyperlink" Target="consultantplus://offline/ref=BEBAB01D5861629A7C7F35542D0387FB5A5C803C65003E84AF6F361FFDA48D266935F3E0A31C796B671BEFB73787939978904B0FCF2FD3ADS1KCI" TargetMode="External"/><Relationship Id="rId5" Type="http://schemas.openxmlformats.org/officeDocument/2006/relationships/hyperlink" Target="consultantplus://offline/ref=BEBAB01D5861629A7C7F35542D0387FB5A5C803C65003E84AF6F361FFDA48D266935F3E0A318733D3554EEEB73D180997890490CD3S2KCI" TargetMode="External"/><Relationship Id="rId15" Type="http://schemas.openxmlformats.org/officeDocument/2006/relationships/hyperlink" Target="consultantplus://offline/ref=BEBAB01D5861629A7C7F35542D0387FB5A5C803C65003E84AF6F361FFDA48D266935F3E9A1172C382045B6E670CC9E9A658C4B0ESDK0I" TargetMode="External"/><Relationship Id="rId10" Type="http://schemas.openxmlformats.org/officeDocument/2006/relationships/hyperlink" Target="consultantplus://offline/ref=BEBAB01D5861629A7C7F35542D0387FB5A5C803C65003E84AF6F361FFDA48D266935F3E0A31C7968601BEFB73787939978904B0FCF2FD3ADS1KC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BAB01D5861629A7C7F35542D0387FB5A5C803C65003E84AF6F361FFDA48D266935F3E0A318733D3554EEEB73D180997890490CD3S2KCI" TargetMode="External"/><Relationship Id="rId14" Type="http://schemas.openxmlformats.org/officeDocument/2006/relationships/hyperlink" Target="consultantplus://offline/ref=BEBAB01D5861629A7C7F35542D0387FB5A5C803C65003E84AF6F361FFDA48D266935F3E0A31D733D3554EEEB73D180997890490CD3S2K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Анастасия Леонидовна</dc:creator>
  <cp:lastModifiedBy>Шелест Анастасия Леонидовна</cp:lastModifiedBy>
  <cp:revision>1</cp:revision>
  <dcterms:created xsi:type="dcterms:W3CDTF">2021-03-03T08:10:00Z</dcterms:created>
  <dcterms:modified xsi:type="dcterms:W3CDTF">2021-03-03T08:10:00Z</dcterms:modified>
</cp:coreProperties>
</file>